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A9D9F" w14:textId="11B9ED48" w:rsidR="001E397C" w:rsidRDefault="001E397C">
      <w:pPr>
        <w:rPr>
          <w:sz w:val="22"/>
          <w:szCs w:val="22"/>
        </w:rPr>
      </w:pPr>
    </w:p>
    <w:p w14:paraId="73ECF6F7" w14:textId="77777777" w:rsidR="001C62E2" w:rsidRPr="00677B20" w:rsidRDefault="001C62E2" w:rsidP="001C62E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</w:t>
      </w:r>
      <w:r w:rsidRPr="00D100B3">
        <w:rPr>
          <w:b/>
          <w:bCs/>
          <w:sz w:val="28"/>
          <w:szCs w:val="28"/>
          <w:u w:val="single"/>
        </w:rPr>
        <w:t>he Portrait</w:t>
      </w:r>
      <w:r>
        <w:rPr>
          <w:b/>
          <w:bCs/>
          <w:sz w:val="28"/>
          <w:szCs w:val="28"/>
          <w:u w:val="single"/>
        </w:rPr>
        <w:t xml:space="preserve"> in Charcoal: Simple to Complex</w:t>
      </w:r>
      <w:r w:rsidRPr="00633B6E">
        <w:rPr>
          <w:b/>
          <w:bCs/>
          <w:sz w:val="28"/>
          <w:szCs w:val="28"/>
        </w:rPr>
        <w:tab/>
      </w:r>
      <w:r w:rsidRPr="00633B6E">
        <w:rPr>
          <w:b/>
          <w:bCs/>
          <w:sz w:val="28"/>
          <w:szCs w:val="28"/>
        </w:rPr>
        <w:tab/>
      </w:r>
      <w:r w:rsidRPr="00633B6E">
        <w:rPr>
          <w:b/>
          <w:bCs/>
          <w:sz w:val="28"/>
          <w:szCs w:val="28"/>
        </w:rPr>
        <w:tab/>
      </w:r>
      <w:r w:rsidRPr="00633B6E">
        <w:rPr>
          <w:sz w:val="28"/>
          <w:szCs w:val="28"/>
          <w:u w:val="single"/>
        </w:rPr>
        <w:t>by Wendy Wagner</w:t>
      </w:r>
    </w:p>
    <w:p w14:paraId="64CB5964" w14:textId="77777777" w:rsidR="001C62E2" w:rsidRDefault="001C62E2" w:rsidP="001C62E2"/>
    <w:p w14:paraId="68312E50" w14:textId="77777777" w:rsidR="001C62E2" w:rsidRPr="00633B6E" w:rsidRDefault="001C62E2" w:rsidP="001C62E2">
      <w:pPr>
        <w:rPr>
          <w:b/>
          <w:bCs/>
          <w:u w:val="single"/>
        </w:rPr>
      </w:pPr>
      <w:r w:rsidRPr="00633B6E">
        <w:rPr>
          <w:b/>
          <w:bCs/>
          <w:u w:val="single"/>
        </w:rPr>
        <w:t>Supply list:</w:t>
      </w:r>
    </w:p>
    <w:p w14:paraId="41CA9CDD" w14:textId="77777777" w:rsidR="001C62E2" w:rsidRDefault="001C62E2" w:rsidP="001C62E2"/>
    <w:p w14:paraId="14F0900C" w14:textId="77777777" w:rsidR="001C62E2" w:rsidRDefault="001C62E2" w:rsidP="001C62E2">
      <w:r>
        <w:t>-Winsor Newton Vine Charcoal*, 3 pack, medium, used in whole class:</w:t>
      </w:r>
    </w:p>
    <w:p w14:paraId="6BD2D3F4" w14:textId="77777777" w:rsidR="001C62E2" w:rsidRDefault="001C62E2" w:rsidP="001C62E2">
      <w:pPr>
        <w:rPr>
          <w:rStyle w:val="Hyperlink"/>
        </w:rPr>
      </w:pPr>
      <w:hyperlink r:id="rId7" w:history="1">
        <w:r w:rsidRPr="00D100B3">
          <w:rPr>
            <w:rStyle w:val="Hyperlink"/>
          </w:rPr>
          <w:t>https://www.dickblick.com/products/winsor-newton-vine-willow-charcoal-packs/</w:t>
        </w:r>
      </w:hyperlink>
    </w:p>
    <w:p w14:paraId="121A2F4E" w14:textId="77777777" w:rsidR="001C62E2" w:rsidRDefault="001C62E2" w:rsidP="001C62E2">
      <w:pPr>
        <w:rPr>
          <w:rStyle w:val="Hyperlink"/>
        </w:rPr>
      </w:pPr>
    </w:p>
    <w:p w14:paraId="119579F6" w14:textId="77777777" w:rsidR="001C62E2" w:rsidRDefault="001C62E2" w:rsidP="001C62E2">
      <w:pPr>
        <w:rPr>
          <w:rStyle w:val="Hyperlink"/>
          <w:color w:val="000000" w:themeColor="text1"/>
        </w:rPr>
      </w:pPr>
      <w:r w:rsidRPr="00515318">
        <w:rPr>
          <w:rStyle w:val="Hyperlink"/>
          <w:color w:val="000000" w:themeColor="text1"/>
        </w:rPr>
        <w:t xml:space="preserve">For </w:t>
      </w:r>
      <w:r>
        <w:rPr>
          <w:rStyle w:val="Hyperlink"/>
          <w:color w:val="000000" w:themeColor="text1"/>
        </w:rPr>
        <w:t>detail</w:t>
      </w:r>
      <w:r w:rsidRPr="00515318">
        <w:rPr>
          <w:rStyle w:val="Hyperlink"/>
          <w:color w:val="000000" w:themeColor="text1"/>
        </w:rPr>
        <w:t xml:space="preserve">, </w:t>
      </w:r>
    </w:p>
    <w:p w14:paraId="2E7495CE" w14:textId="77777777" w:rsidR="001C62E2" w:rsidRPr="00515318" w:rsidRDefault="001C62E2" w:rsidP="001C62E2">
      <w:pPr>
        <w:rPr>
          <w:rStyle w:val="Hyperlink"/>
          <w:color w:val="000000" w:themeColor="text1"/>
        </w:rPr>
      </w:pPr>
      <w:r>
        <w:rPr>
          <w:rStyle w:val="Hyperlink"/>
          <w:color w:val="000000" w:themeColor="text1"/>
        </w:rPr>
        <w:t>-</w:t>
      </w:r>
      <w:proofErr w:type="spellStart"/>
      <w:r>
        <w:rPr>
          <w:rStyle w:val="Hyperlink"/>
          <w:color w:val="000000" w:themeColor="text1"/>
        </w:rPr>
        <w:t>Pentalic</w:t>
      </w:r>
      <w:proofErr w:type="spellEnd"/>
      <w:r>
        <w:rPr>
          <w:rStyle w:val="Hyperlink"/>
          <w:color w:val="000000" w:themeColor="text1"/>
        </w:rPr>
        <w:t xml:space="preserve"> woodless charcoal set</w:t>
      </w:r>
    </w:p>
    <w:p w14:paraId="49A3C598" w14:textId="77777777" w:rsidR="001C62E2" w:rsidRDefault="001C62E2" w:rsidP="001C62E2">
      <w:hyperlink r:id="rId8" w:history="1">
        <w:r w:rsidRPr="00515318">
          <w:rPr>
            <w:rStyle w:val="Hyperlink"/>
          </w:rPr>
          <w:t>https://www.amazon.com/gp/product/B00VYDJBH0/ref=ppx_yo_dt_b_search_asin_title?ie=UTF8&amp;psc=1</w:t>
        </w:r>
      </w:hyperlink>
    </w:p>
    <w:p w14:paraId="2AE0362E" w14:textId="77777777" w:rsidR="001C62E2" w:rsidRPr="00D100B3" w:rsidRDefault="001C62E2" w:rsidP="001C62E2">
      <w:pPr>
        <w:rPr>
          <w:b/>
          <w:bCs/>
        </w:rPr>
      </w:pPr>
    </w:p>
    <w:p w14:paraId="768B5401" w14:textId="77777777" w:rsidR="001C62E2" w:rsidRDefault="001C62E2" w:rsidP="001C62E2">
      <w:r>
        <w:t xml:space="preserve">*Depending on what you want to invest, or how often you use charcoal, I also have </w:t>
      </w:r>
      <w:proofErr w:type="spellStart"/>
      <w:r>
        <w:t>Nitram</w:t>
      </w:r>
      <w:proofErr w:type="spellEnd"/>
      <w:r>
        <w:t xml:space="preserve"> brand in B, HB, and H. It’s not required for this class, but I do use it too.</w:t>
      </w:r>
    </w:p>
    <w:p w14:paraId="5A22ADA3" w14:textId="77777777" w:rsidR="001C62E2" w:rsidRDefault="001C62E2" w:rsidP="001C62E2"/>
    <w:p w14:paraId="7F6C290B" w14:textId="77777777" w:rsidR="001C62E2" w:rsidRDefault="001C62E2" w:rsidP="001C62E2">
      <w:r>
        <w:t>-White Conte crayon or white pastel pencil</w:t>
      </w:r>
    </w:p>
    <w:p w14:paraId="736F7B3C" w14:textId="77777777" w:rsidR="001C62E2" w:rsidRDefault="001C62E2" w:rsidP="001C62E2">
      <w:r>
        <w:t>-Paper stumps</w:t>
      </w:r>
    </w:p>
    <w:p w14:paraId="16D7B0E6" w14:textId="77777777" w:rsidR="001C62E2" w:rsidRDefault="001C62E2" w:rsidP="001C62E2">
      <w:r>
        <w:t>-Sandpaper</w:t>
      </w:r>
    </w:p>
    <w:p w14:paraId="6BAA2405" w14:textId="77777777" w:rsidR="001C62E2" w:rsidRDefault="001C62E2" w:rsidP="001C62E2">
      <w:r>
        <w:t xml:space="preserve">-Chamois </w:t>
      </w:r>
    </w:p>
    <w:p w14:paraId="7934C40E" w14:textId="77777777" w:rsidR="001C62E2" w:rsidRDefault="001C62E2" w:rsidP="001C62E2">
      <w:r>
        <w:t xml:space="preserve">-T-shirt scrap </w:t>
      </w:r>
    </w:p>
    <w:p w14:paraId="7852512E" w14:textId="77777777" w:rsidR="001C62E2" w:rsidRDefault="001C62E2" w:rsidP="001C62E2">
      <w:r>
        <w:t>-Viva Paper Towels</w:t>
      </w:r>
    </w:p>
    <w:p w14:paraId="09015AE9" w14:textId="77777777" w:rsidR="001C62E2" w:rsidRDefault="001C62E2" w:rsidP="001C62E2"/>
    <w:p w14:paraId="1409403D" w14:textId="77777777" w:rsidR="001C62E2" w:rsidRDefault="001C62E2" w:rsidP="001C62E2">
      <w:r w:rsidRPr="00D100B3">
        <w:rPr>
          <w:b/>
          <w:bCs/>
        </w:rPr>
        <w:t>Types of Eraser</w:t>
      </w:r>
      <w:r>
        <w:rPr>
          <w:b/>
          <w:bCs/>
        </w:rPr>
        <w:t>s</w:t>
      </w:r>
      <w:r>
        <w:t xml:space="preserve"> (you don’t need all of them; this is what I use):</w:t>
      </w:r>
    </w:p>
    <w:p w14:paraId="41F2225A" w14:textId="77777777" w:rsidR="001C62E2" w:rsidRDefault="001C62E2" w:rsidP="001C62E2">
      <w:r>
        <w:t xml:space="preserve">-  </w:t>
      </w:r>
      <w:r w:rsidRPr="00C25B24">
        <w:rPr>
          <w:u w:val="single"/>
        </w:rPr>
        <w:t>Kneaded eraser</w:t>
      </w:r>
      <w:r>
        <w:t xml:space="preserve">* If you only get one eraser, get a kneaded one. </w:t>
      </w:r>
    </w:p>
    <w:p w14:paraId="011CA766" w14:textId="77777777" w:rsidR="001C62E2" w:rsidRDefault="001C62E2" w:rsidP="001C62E2">
      <w:r>
        <w:t xml:space="preserve">- Eraser Pencil </w:t>
      </w:r>
      <w:hyperlink r:id="rId9" w:history="1">
        <w:r w:rsidRPr="009064FB">
          <w:rPr>
            <w:rStyle w:val="Hyperlink"/>
          </w:rPr>
          <w:t>https://www.amazon.com/Faber-Castel-Eraser-Pencils-2-Pack-Multicolor/dp/B005M4LAUS/ref=sr_1_26?dchild=1&amp;keywords=eraser+pencil&amp;qid=1607290918&amp;sr=8-26</w:t>
        </w:r>
      </w:hyperlink>
    </w:p>
    <w:p w14:paraId="434E9938" w14:textId="77777777" w:rsidR="001C62E2" w:rsidRDefault="001C62E2" w:rsidP="001C62E2">
      <w:r>
        <w:t xml:space="preserve">- Mono Zero eraser is worth the investment </w:t>
      </w:r>
      <w:hyperlink r:id="rId10" w:history="1">
        <w:r w:rsidRPr="009064FB">
          <w:rPr>
            <w:rStyle w:val="Hyperlink"/>
          </w:rPr>
          <w:t>https://www.amazon.com/Tombow-57315-Eraser-Refill-Precision/dp/B00O98USLU/ref=sr_1_1?dchild=1&amp;keywords=mono+zero&amp;qid=1607291096&amp;sr=8-1</w:t>
        </w:r>
      </w:hyperlink>
    </w:p>
    <w:p w14:paraId="3958D6C8" w14:textId="77777777" w:rsidR="001C62E2" w:rsidRDefault="001C62E2" w:rsidP="001C62E2"/>
    <w:p w14:paraId="20348901" w14:textId="77777777" w:rsidR="001C62E2" w:rsidRPr="00D100B3" w:rsidRDefault="001C62E2" w:rsidP="001C62E2">
      <w:pPr>
        <w:rPr>
          <w:b/>
          <w:bCs/>
        </w:rPr>
      </w:pPr>
      <w:r w:rsidRPr="00D100B3">
        <w:rPr>
          <w:b/>
          <w:bCs/>
        </w:rPr>
        <w:t>Paper:</w:t>
      </w:r>
    </w:p>
    <w:p w14:paraId="1A78B6BE" w14:textId="77777777" w:rsidR="001C62E2" w:rsidRDefault="001C62E2" w:rsidP="001C62E2">
      <w:r>
        <w:t>-Canson Mi-</w:t>
      </w:r>
      <w:proofErr w:type="spellStart"/>
      <w:r>
        <w:t>Tientes</w:t>
      </w:r>
      <w:proofErr w:type="spellEnd"/>
      <w:r>
        <w:t xml:space="preserve"> paper in Moonstone.</w:t>
      </w:r>
    </w:p>
    <w:p w14:paraId="24076686" w14:textId="77777777" w:rsidR="001C62E2" w:rsidRDefault="001C62E2" w:rsidP="001C62E2">
      <w:r>
        <w:t>You can purchase either a few sheets, or a pad with assorted colors.</w:t>
      </w:r>
    </w:p>
    <w:p w14:paraId="4AF4F1CE" w14:textId="77777777" w:rsidR="001C62E2" w:rsidRDefault="001C62E2" w:rsidP="001C62E2">
      <w:r w:rsidRPr="00633B6E">
        <w:rPr>
          <w:i/>
          <w:iCs/>
        </w:rPr>
        <w:t>I will be using the whole sheet size,</w:t>
      </w:r>
      <w:r>
        <w:t xml:space="preserve"> but they sell smaller pads with many options for experimenting.</w:t>
      </w:r>
    </w:p>
    <w:p w14:paraId="31ED3E7C" w14:textId="77777777" w:rsidR="001C62E2" w:rsidRDefault="001C62E2" w:rsidP="001C62E2"/>
    <w:p w14:paraId="7582DBEF" w14:textId="77777777" w:rsidR="001C62E2" w:rsidRDefault="001C62E2" w:rsidP="001C62E2">
      <w:r>
        <w:t>Choose the Canson tablet in “assorted” colors over grey or earth tone tablets. No smaller than 12x16</w:t>
      </w:r>
    </w:p>
    <w:p w14:paraId="383C4534" w14:textId="77777777" w:rsidR="001C62E2" w:rsidRDefault="001C62E2" w:rsidP="001C62E2"/>
    <w:p w14:paraId="7B37AC96" w14:textId="77777777" w:rsidR="001C62E2" w:rsidRDefault="001C62E2" w:rsidP="001C62E2">
      <w:hyperlink r:id="rId11" w:history="1">
        <w:r w:rsidRPr="003C400C">
          <w:rPr>
            <w:rStyle w:val="Hyperlink"/>
          </w:rPr>
          <w:t>https://www.dickblick.com/products/canson-mi-teintes-pads/</w:t>
        </w:r>
      </w:hyperlink>
    </w:p>
    <w:p w14:paraId="21E4E863" w14:textId="77777777" w:rsidR="001C62E2" w:rsidRDefault="001C62E2" w:rsidP="001C62E2">
      <w:r>
        <w:t xml:space="preserve">Or </w:t>
      </w:r>
    </w:p>
    <w:p w14:paraId="65B3D509" w14:textId="77777777" w:rsidR="001C62E2" w:rsidRDefault="001C62E2" w:rsidP="001C62E2">
      <w:r>
        <w:lastRenderedPageBreak/>
        <w:t xml:space="preserve">You can buy Canson individual sheets, which is what I do. They can be reused early on: </w:t>
      </w:r>
    </w:p>
    <w:p w14:paraId="3F00A784" w14:textId="77777777" w:rsidR="001C62E2" w:rsidRDefault="001C62E2" w:rsidP="001C62E2"/>
    <w:p w14:paraId="1727465A" w14:textId="77777777" w:rsidR="001C62E2" w:rsidRDefault="001C62E2" w:rsidP="001C62E2">
      <w:pPr>
        <w:rPr>
          <w:rStyle w:val="Hyperlink"/>
        </w:rPr>
      </w:pPr>
      <w:hyperlink r:id="rId12" w:history="1">
        <w:r w:rsidRPr="003C400C">
          <w:rPr>
            <w:rStyle w:val="Hyperlink"/>
          </w:rPr>
          <w:t>https://www.dickblick.com/products/canson-mi-teintes-drawing-papers/</w:t>
        </w:r>
      </w:hyperlink>
    </w:p>
    <w:p w14:paraId="58C2A48A" w14:textId="77777777" w:rsidR="001C62E2" w:rsidRDefault="001C62E2" w:rsidP="001C62E2"/>
    <w:p w14:paraId="3E2F24AA" w14:textId="77777777" w:rsidR="001C62E2" w:rsidRDefault="001C62E2" w:rsidP="001C62E2">
      <w:r>
        <w:t>-Board to support paper. I use a black piece of foam core.</w:t>
      </w:r>
    </w:p>
    <w:p w14:paraId="319E6221" w14:textId="77777777" w:rsidR="001C62E2" w:rsidRDefault="001C62E2" w:rsidP="001C62E2">
      <w:r>
        <w:t>__________________________________________________________________________</w:t>
      </w:r>
    </w:p>
    <w:p w14:paraId="242753B2" w14:textId="77777777" w:rsidR="001C62E2" w:rsidRDefault="001C62E2" w:rsidP="001C62E2"/>
    <w:p w14:paraId="13C2A6FD" w14:textId="77777777" w:rsidR="001C62E2" w:rsidRPr="00633B6E" w:rsidRDefault="001C62E2" w:rsidP="001C62E2">
      <w:pPr>
        <w:rPr>
          <w:b/>
          <w:bCs/>
          <w:i/>
          <w:iCs/>
        </w:rPr>
      </w:pPr>
      <w:r w:rsidRPr="00633B6E">
        <w:rPr>
          <w:b/>
          <w:bCs/>
          <w:i/>
          <w:iCs/>
        </w:rPr>
        <w:t xml:space="preserve">We will meet in Zoom for discussion. </w:t>
      </w:r>
    </w:p>
    <w:p w14:paraId="2D8CEACA" w14:textId="77777777" w:rsidR="001C62E2" w:rsidRDefault="001C62E2" w:rsidP="001C62E2">
      <w:r>
        <w:t>You will receive a link to view the model, along with a photo reference the night before class.</w:t>
      </w:r>
    </w:p>
    <w:p w14:paraId="121807AD" w14:textId="77777777" w:rsidR="001C62E2" w:rsidRDefault="001C62E2" w:rsidP="001C62E2"/>
    <w:p w14:paraId="3EEB257B" w14:textId="77777777" w:rsidR="001C62E2" w:rsidRDefault="001C62E2" w:rsidP="001C62E2">
      <w:r>
        <w:t>Feel free to email me with any questions:</w:t>
      </w:r>
    </w:p>
    <w:p w14:paraId="5E09AAE9" w14:textId="77777777" w:rsidR="001C62E2" w:rsidRDefault="001C62E2" w:rsidP="001C62E2">
      <w:hyperlink r:id="rId13" w:history="1">
        <w:r w:rsidRPr="009064FB">
          <w:rPr>
            <w:rStyle w:val="Hyperlink"/>
          </w:rPr>
          <w:t>wendywagnerart@yahoo.com</w:t>
        </w:r>
      </w:hyperlink>
    </w:p>
    <w:p w14:paraId="33EE9492" w14:textId="77777777" w:rsidR="001C62E2" w:rsidRDefault="001C62E2" w:rsidP="001C62E2"/>
    <w:p w14:paraId="62C67C67" w14:textId="77777777" w:rsidR="001C62E2" w:rsidRDefault="001C62E2" w:rsidP="001C62E2"/>
    <w:p w14:paraId="739F73AD" w14:textId="77777777" w:rsidR="001C62E2" w:rsidRDefault="001C62E2" w:rsidP="001C62E2">
      <w:r>
        <w:rPr>
          <w:noProof/>
        </w:rPr>
        <w:drawing>
          <wp:inline distT="0" distB="0" distL="0" distR="0" wp14:anchorId="09CA274F" wp14:editId="2B52A837">
            <wp:extent cx="5943600" cy="4220210"/>
            <wp:effectExtent l="0" t="0" r="0" b="0"/>
            <wp:docPr id="2" name="Picture 2" descr="A picture containing text, items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tems, different, severa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A224" w14:textId="77777777" w:rsidR="001C62E2" w:rsidRDefault="001C62E2" w:rsidP="001C62E2">
      <w:r>
        <w:rPr>
          <w:noProof/>
        </w:rPr>
        <w:lastRenderedPageBreak/>
        <w:drawing>
          <wp:inline distT="0" distB="0" distL="0" distR="0" wp14:anchorId="1D0C0765" wp14:editId="7184771E">
            <wp:extent cx="3055348" cy="3737610"/>
            <wp:effectExtent l="0" t="0" r="5715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902" cy="377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ABA68" wp14:editId="3F2DC8AD">
            <wp:extent cx="1954530" cy="3364355"/>
            <wp:effectExtent l="0" t="0" r="1270" b="1270"/>
            <wp:docPr id="3" name="Picture 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whitebo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7" cy="33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A8EB" w14:textId="77777777" w:rsidR="001C62E2" w:rsidRDefault="001C62E2">
      <w:pPr>
        <w:rPr>
          <w:sz w:val="22"/>
          <w:szCs w:val="22"/>
        </w:rPr>
      </w:pPr>
    </w:p>
    <w:sectPr w:rsidR="001C62E2" w:rsidSect="00E160E0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55C3E" w14:textId="77777777" w:rsidR="00287212" w:rsidRDefault="00287212" w:rsidP="00EE2152">
      <w:r>
        <w:separator/>
      </w:r>
    </w:p>
  </w:endnote>
  <w:endnote w:type="continuationSeparator" w:id="0">
    <w:p w14:paraId="675D6041" w14:textId="77777777" w:rsidR="00287212" w:rsidRDefault="00287212" w:rsidP="00EE2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F972" w14:textId="30B112CE" w:rsidR="00F95233" w:rsidRPr="00CF4F39" w:rsidRDefault="00F95233" w:rsidP="00F95233">
    <w:pPr>
      <w:pStyle w:val="Footer"/>
      <w:jc w:val="center"/>
      <w:rPr>
        <w:rFonts w:ascii="Times New Roman" w:hAnsi="Times New Roman" w:cs="Times New Roman (Body CS)"/>
        <w:color w:val="BF8F00" w:themeColor="accent4" w:themeShade="BF"/>
        <w:sz w:val="22"/>
      </w:rPr>
    </w:pPr>
    <w:r>
      <w:rPr>
        <w:rFonts w:ascii="Times New Roman" w:hAnsi="Times New Roman" w:cs="Times New Roman (Body CS)"/>
        <w:color w:val="BF8F00" w:themeColor="accent4" w:themeShade="BF"/>
        <w:sz w:val="22"/>
      </w:rPr>
      <w:t>1901 S. 9</w:t>
    </w:r>
    <w:r w:rsidRPr="00AC4546">
      <w:rPr>
        <w:rFonts w:ascii="Times New Roman" w:hAnsi="Times New Roman" w:cs="Times New Roman (Body CS)"/>
        <w:color w:val="BF8F00" w:themeColor="accent4" w:themeShade="BF"/>
        <w:sz w:val="22"/>
        <w:vertAlign w:val="superscript"/>
      </w:rPr>
      <w:t>th</w:t>
    </w:r>
    <w:r>
      <w:rPr>
        <w:rFonts w:ascii="Times New Roman" w:hAnsi="Times New Roman" w:cs="Times New Roman (Body CS)"/>
        <w:color w:val="BF8F00" w:themeColor="accent4" w:themeShade="BF"/>
        <w:sz w:val="22"/>
      </w:rPr>
      <w:t xml:space="preserve"> Street </w:t>
    </w:r>
    <w:r w:rsidRPr="00CF4F39">
      <w:rPr>
        <w:rFonts w:ascii="Times New Roman" w:hAnsi="Times New Roman" w:cs="Times New Roman (Body CS)"/>
        <w:color w:val="BF8F00" w:themeColor="accent4" w:themeShade="BF"/>
        <w:sz w:val="22"/>
      </w:rPr>
      <w:t xml:space="preserve">| </w:t>
    </w:r>
    <w:r>
      <w:rPr>
        <w:rFonts w:ascii="Times New Roman" w:hAnsi="Times New Roman" w:cs="Times New Roman (Body CS)"/>
        <w:color w:val="BF8F00" w:themeColor="accent4" w:themeShade="BF"/>
        <w:sz w:val="22"/>
      </w:rPr>
      <w:t>Bok Building, 7</w:t>
    </w:r>
    <w:r w:rsidRPr="00AC4546">
      <w:rPr>
        <w:rFonts w:ascii="Times New Roman" w:hAnsi="Times New Roman" w:cs="Times New Roman (Body CS)"/>
        <w:color w:val="BF8F00" w:themeColor="accent4" w:themeShade="BF"/>
        <w:sz w:val="22"/>
        <w:vertAlign w:val="superscript"/>
      </w:rPr>
      <w:t>th</w:t>
    </w:r>
    <w:r>
      <w:rPr>
        <w:rFonts w:ascii="Times New Roman" w:hAnsi="Times New Roman" w:cs="Times New Roman (Body CS)"/>
        <w:color w:val="BF8F00" w:themeColor="accent4" w:themeShade="BF"/>
        <w:sz w:val="22"/>
      </w:rPr>
      <w:t xml:space="preserve"> Floor</w:t>
    </w:r>
    <w:r w:rsidRPr="00CF4F39">
      <w:rPr>
        <w:rFonts w:ascii="Times New Roman" w:hAnsi="Times New Roman" w:cs="Times New Roman (Body CS)"/>
        <w:color w:val="BF8F00" w:themeColor="accent4" w:themeShade="BF"/>
        <w:sz w:val="22"/>
      </w:rPr>
      <w:t xml:space="preserve"> | Philadelphia, PA 191</w:t>
    </w:r>
    <w:r>
      <w:rPr>
        <w:rFonts w:ascii="Times New Roman" w:hAnsi="Times New Roman" w:cs="Times New Roman (Body CS)"/>
        <w:color w:val="BF8F00" w:themeColor="accent4" w:themeShade="BF"/>
        <w:sz w:val="22"/>
      </w:rPr>
      <w:t>48</w:t>
    </w:r>
    <w:r w:rsidRPr="00CF4F39">
      <w:rPr>
        <w:rFonts w:ascii="Times New Roman" w:hAnsi="Times New Roman" w:cs="Times New Roman (Body CS)"/>
        <w:color w:val="BF8F00" w:themeColor="accent4" w:themeShade="BF"/>
        <w:sz w:val="22"/>
      </w:rPr>
      <w:t xml:space="preserve"> | 215.592.791</w:t>
    </w:r>
    <w:r w:rsidR="007043CF">
      <w:rPr>
        <w:rFonts w:ascii="Times New Roman" w:hAnsi="Times New Roman" w:cs="Times New Roman (Body CS)"/>
        <w:color w:val="BF8F00" w:themeColor="accent4" w:themeShade="BF"/>
        <w:sz w:val="22"/>
      </w:rPr>
      <w:t>0</w:t>
    </w:r>
  </w:p>
  <w:p w14:paraId="75A177E2" w14:textId="77777777" w:rsidR="00F95233" w:rsidRPr="00CF4F39" w:rsidRDefault="00F95233" w:rsidP="00F95233">
    <w:pPr>
      <w:pStyle w:val="Footer"/>
      <w:jc w:val="center"/>
      <w:rPr>
        <w:rFonts w:ascii="Times New Roman" w:hAnsi="Times New Roman" w:cs="Times New Roman (Body CS)"/>
        <w:color w:val="C45911" w:themeColor="accent2" w:themeShade="BF"/>
        <w:sz w:val="22"/>
      </w:rPr>
    </w:pPr>
    <w:r w:rsidRPr="00CF4F39">
      <w:rPr>
        <w:rFonts w:ascii="Times New Roman" w:hAnsi="Times New Roman" w:cs="Times New Roman (Body CS)"/>
        <w:color w:val="C45911" w:themeColor="accent2" w:themeShade="BF"/>
        <w:sz w:val="22"/>
      </w:rPr>
      <w:t>www.studioincamminati.org</w:t>
    </w:r>
  </w:p>
  <w:p w14:paraId="200FF365" w14:textId="040938AD" w:rsidR="00EE2152" w:rsidRPr="00CF4F39" w:rsidRDefault="00EE2152" w:rsidP="00CF4F39">
    <w:pPr>
      <w:pStyle w:val="Footer"/>
      <w:jc w:val="center"/>
      <w:rPr>
        <w:rFonts w:ascii="Times New Roman" w:hAnsi="Times New Roman" w:cs="Times New Roman (Body CS)"/>
        <w:color w:val="C45911" w:themeColor="accent2" w:themeShade="BF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372A6" w14:textId="77777777" w:rsidR="00287212" w:rsidRDefault="00287212" w:rsidP="00EE2152">
      <w:r>
        <w:separator/>
      </w:r>
    </w:p>
  </w:footnote>
  <w:footnote w:type="continuationSeparator" w:id="0">
    <w:p w14:paraId="005DB7C6" w14:textId="77777777" w:rsidR="00287212" w:rsidRDefault="00287212" w:rsidP="00EE2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B5DD" w14:textId="6F3AC96A" w:rsidR="00EE2152" w:rsidRDefault="00EE2152">
    <w:pPr>
      <w:pStyle w:val="Header"/>
    </w:pPr>
    <w:r>
      <w:rPr>
        <w:noProof/>
      </w:rPr>
      <w:drawing>
        <wp:inline distT="0" distB="0" distL="0" distR="0" wp14:anchorId="4B1B20B8" wp14:editId="55AAAD85">
          <wp:extent cx="3522846" cy="403659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utlook-zgst3h4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975" cy="408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num w:numId="1" w16cid:durableId="2070689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152"/>
    <w:rsid w:val="000036D6"/>
    <w:rsid w:val="00027B0C"/>
    <w:rsid w:val="001C62E2"/>
    <w:rsid w:val="001E397C"/>
    <w:rsid w:val="00287212"/>
    <w:rsid w:val="0044471C"/>
    <w:rsid w:val="00630BEE"/>
    <w:rsid w:val="00634856"/>
    <w:rsid w:val="006E74E4"/>
    <w:rsid w:val="007043CF"/>
    <w:rsid w:val="00716913"/>
    <w:rsid w:val="00901C38"/>
    <w:rsid w:val="00A0222A"/>
    <w:rsid w:val="00B31CCD"/>
    <w:rsid w:val="00B425C9"/>
    <w:rsid w:val="00CE479E"/>
    <w:rsid w:val="00CF4F39"/>
    <w:rsid w:val="00D35046"/>
    <w:rsid w:val="00D85D9A"/>
    <w:rsid w:val="00E160E0"/>
    <w:rsid w:val="00E41118"/>
    <w:rsid w:val="00EB4087"/>
    <w:rsid w:val="00EE2152"/>
    <w:rsid w:val="00F53067"/>
    <w:rsid w:val="00F9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FC8F1"/>
  <w14:defaultImageDpi w14:val="32767"/>
  <w15:chartTrackingRefBased/>
  <w15:docId w15:val="{E95E92F8-8691-F849-BDD9-02EB242F3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B4087"/>
    <w:pPr>
      <w:spacing w:line="259" w:lineRule="auto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087"/>
    <w:pPr>
      <w:spacing w:line="259" w:lineRule="auto"/>
      <w:outlineLvl w:val="1"/>
    </w:pPr>
    <w:rPr>
      <w:rFonts w:eastAsiaTheme="majorEastAsia" w:cstheme="majorBidi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1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152"/>
  </w:style>
  <w:style w:type="paragraph" w:styleId="Footer">
    <w:name w:val="footer"/>
    <w:basedOn w:val="Normal"/>
    <w:link w:val="FooterChar"/>
    <w:uiPriority w:val="99"/>
    <w:unhideWhenUsed/>
    <w:rsid w:val="00EE21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152"/>
  </w:style>
  <w:style w:type="character" w:styleId="Hyperlink">
    <w:name w:val="Hyperlink"/>
    <w:basedOn w:val="DefaultParagraphFont"/>
    <w:uiPriority w:val="99"/>
    <w:unhideWhenUsed/>
    <w:rsid w:val="00EE21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E215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B4087"/>
    <w:rPr>
      <w:rFonts w:eastAsiaTheme="majorEastAsia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B4087"/>
    <w:rPr>
      <w:rFonts w:eastAsiaTheme="majorEastAsia" w:cstheme="majorBidi"/>
      <w:sz w:val="20"/>
      <w:szCs w:val="26"/>
    </w:rPr>
  </w:style>
  <w:style w:type="paragraph" w:styleId="Title">
    <w:name w:val="Title"/>
    <w:basedOn w:val="Normal"/>
    <w:link w:val="TitleChar"/>
    <w:uiPriority w:val="1"/>
    <w:qFormat/>
    <w:rsid w:val="00EB4087"/>
    <w:pPr>
      <w:spacing w:after="160" w:line="259" w:lineRule="auto"/>
      <w:contextualSpacing/>
      <w:jc w:val="center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EB4087"/>
    <w:rPr>
      <w:rFonts w:asciiTheme="majorHAnsi" w:eastAsiaTheme="majorEastAsia" w:hAnsiTheme="majorHAnsi" w:cstheme="majorBidi"/>
      <w:b/>
      <w:kern w:val="28"/>
      <w:sz w:val="36"/>
      <w:szCs w:val="56"/>
    </w:rPr>
  </w:style>
  <w:style w:type="paragraph" w:styleId="NormalWeb">
    <w:name w:val="Normal (Web)"/>
    <w:basedOn w:val="Normal"/>
    <w:uiPriority w:val="99"/>
    <w:semiHidden/>
    <w:unhideWhenUsed/>
    <w:rsid w:val="00027B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styleId="ListParagraph">
    <w:name w:val="List Paragraph"/>
    <w:basedOn w:val="Normal"/>
    <w:qFormat/>
    <w:rsid w:val="00027B0C"/>
    <w:pPr>
      <w:suppressAutoHyphens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gp/product/B00VYDJBH0/ref=ppx_yo_dt_b_search_asin_title?ie=UTF8&amp;psc=1" TargetMode="External"/><Relationship Id="rId13" Type="http://schemas.openxmlformats.org/officeDocument/2006/relationships/hyperlink" Target="mailto:wendywagnerart@yahoo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dickblick.com/products/winsor-newton-vine-willow-charcoal-packs/" TargetMode="External"/><Relationship Id="rId12" Type="http://schemas.openxmlformats.org/officeDocument/2006/relationships/hyperlink" Target="https://www.dickblick.com/products/canson-mi-teintes-drawing-paper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ckblick.com/products/canson-mi-teintes-pad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amazon.com/Tombow-57315-Eraser-Refill-Precision/dp/B00O98USLU/ref=sr_1_1?dchild=1&amp;keywords=mono+zero&amp;qid=1607291096&amp;sr=8-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Faber-Castel-Eraser-Pencils-2-Pack-Multicolor/dp/B005M4LAUS/ref=sr_1_26?dchild=1&amp;keywords=eraser+pencil&amp;qid=1607290918&amp;sr=8-26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Savoie</dc:creator>
  <cp:keywords/>
  <dc:description/>
  <cp:lastModifiedBy>Dan Mahlman</cp:lastModifiedBy>
  <cp:revision>2</cp:revision>
  <cp:lastPrinted>2022-07-28T21:14:00Z</cp:lastPrinted>
  <dcterms:created xsi:type="dcterms:W3CDTF">2022-08-01T18:01:00Z</dcterms:created>
  <dcterms:modified xsi:type="dcterms:W3CDTF">2022-08-01T18:01:00Z</dcterms:modified>
</cp:coreProperties>
</file>